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B15E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lang w:eastAsia="he-IL"/>
        </w:rPr>
      </w:pPr>
      <w:r w:rsidRPr="00CB672C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>לכבוד</w:t>
      </w:r>
    </w:p>
    <w:p w14:paraId="7C9F2921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u w:val="single"/>
          <w:lang w:eastAsia="he-IL"/>
        </w:rPr>
      </w:pPr>
      <w:r w:rsidRPr="00CB672C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אגפי ומחלקות עיריית אשקלון</w:t>
      </w:r>
    </w:p>
    <w:p w14:paraId="00F9C9DC" w14:textId="77777777" w:rsidR="00CB672C" w:rsidRPr="00CB672C" w:rsidRDefault="00CB672C" w:rsidP="00CB672C">
      <w:pPr>
        <w:spacing w:line="360" w:lineRule="auto"/>
        <w:jc w:val="right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09C19B92" w14:textId="77777777" w:rsidR="00CB672C" w:rsidRPr="00CB672C" w:rsidRDefault="00CB672C" w:rsidP="00CB672C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שלום רב,</w:t>
      </w:r>
    </w:p>
    <w:p w14:paraId="6379EEAE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u w:val="single"/>
          <w:rtl/>
        </w:rPr>
      </w:pPr>
    </w:p>
    <w:p w14:paraId="57C668DB" w14:textId="1D7A3C33" w:rsidR="00CB672C" w:rsidRPr="00CB672C" w:rsidRDefault="00CB672C" w:rsidP="00CB672C">
      <w:pPr>
        <w:bidi/>
        <w:spacing w:after="200"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 w:rsidRPr="00CB672C">
        <w:rPr>
          <w:rFonts w:ascii="David" w:eastAsia="Calibri" w:hAnsi="David" w:cs="David" w:hint="cs"/>
          <w:b/>
          <w:bCs/>
          <w:sz w:val="32"/>
          <w:szCs w:val="32"/>
          <w:rtl/>
        </w:rPr>
        <w:t xml:space="preserve">הנדון: </w:t>
      </w:r>
      <w:r w:rsidRPr="00CB672C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הנחיות</w:t>
      </w:r>
      <w:r w:rsidRPr="00CB672C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ליציאה</w:t>
      </w:r>
      <w:r w:rsidRPr="00CB672C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</w:t>
      </w:r>
      <w:r w:rsidRPr="00CB672C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הליך </w:t>
      </w:r>
      <w:r w:rsidR="00802F7F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התקשרות ב</w:t>
      </w:r>
      <w:r w:rsidRPr="00CB672C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פטור ממכרז </w:t>
      </w:r>
      <w:r w:rsidRPr="00CB672C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>–</w:t>
      </w:r>
      <w:r w:rsidRPr="00CB672C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 ספק יחיד</w:t>
      </w:r>
    </w:p>
    <w:p w14:paraId="71B18168" w14:textId="77777777" w:rsidR="00CB672C" w:rsidRPr="00CB672C" w:rsidRDefault="00CB672C" w:rsidP="00CB672C">
      <w:pPr>
        <w:numPr>
          <w:ilvl w:val="0"/>
          <w:numId w:val="1"/>
        </w:numPr>
        <w:bidi/>
        <w:spacing w:after="200" w:line="48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CB672C">
        <w:rPr>
          <w:rFonts w:ascii="David" w:eastAsia="Calibri" w:hAnsi="David" w:cs="David" w:hint="cs"/>
          <w:sz w:val="28"/>
          <w:szCs w:val="28"/>
          <w:rtl/>
        </w:rPr>
        <w:t>בהתאם לסעיף 3(4) ל</w:t>
      </w:r>
      <w:r w:rsidRPr="00CB672C">
        <w:rPr>
          <w:rFonts w:ascii="David" w:eastAsia="Calibri" w:hAnsi="David" w:cs="David"/>
          <w:sz w:val="28"/>
          <w:szCs w:val="28"/>
          <w:rtl/>
        </w:rPr>
        <w:t>תקנות העיריות (מכרזים), תשמ"ח-1987</w:t>
      </w:r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 </w:t>
      </w:r>
      <w:proofErr w:type="spellStart"/>
      <w:r w:rsidRPr="00CB672C">
        <w:rPr>
          <w:rFonts w:ascii="David" w:eastAsia="Calibri" w:hAnsi="David" w:cs="David"/>
          <w:sz w:val="28"/>
          <w:szCs w:val="28"/>
          <w:rtl/>
        </w:rPr>
        <w:t>עיריה</w:t>
      </w:r>
      <w:proofErr w:type="spellEnd"/>
      <w:r w:rsidRPr="00CB672C">
        <w:rPr>
          <w:rFonts w:ascii="David" w:eastAsia="Calibri" w:hAnsi="David" w:cs="David"/>
          <w:sz w:val="28"/>
          <w:szCs w:val="28"/>
          <w:rtl/>
        </w:rPr>
        <w:t xml:space="preserve"> רשאית להתקשר </w:t>
      </w:r>
      <w:r w:rsidRPr="00CB672C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בחוזה ללא מכרז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אם החוזה הוא מסוגי חוזים אלה</w:t>
      </w:r>
      <w:r w:rsidRPr="00CB672C">
        <w:rPr>
          <w:rFonts w:ascii="David" w:eastAsia="Calibri" w:hAnsi="David" w:cs="David" w:hint="cs"/>
          <w:sz w:val="28"/>
          <w:szCs w:val="28"/>
          <w:rtl/>
        </w:rPr>
        <w:t>: "</w:t>
      </w:r>
      <w:r w:rsidRPr="00CB672C">
        <w:rPr>
          <w:rFonts w:ascii="David" w:eastAsia="Calibri" w:hAnsi="David" w:cs="David"/>
          <w:b/>
          <w:bCs/>
          <w:sz w:val="28"/>
          <w:szCs w:val="28"/>
          <w:rtl/>
        </w:rPr>
        <w:t xml:space="preserve">חוזה להזמנת טובין או לביצוע עבודה הנערך עם הספק היחידי בארץ לאותם טובין או עם המומחה היחיד בארץ לביצוע אותה העבודה, אם מומחה שהוועדה מינתה </w:t>
      </w:r>
      <w:proofErr w:type="spellStart"/>
      <w:r w:rsidRPr="00CB672C">
        <w:rPr>
          <w:rFonts w:ascii="David" w:eastAsia="Calibri" w:hAnsi="David" w:cs="David"/>
          <w:b/>
          <w:bCs/>
          <w:sz w:val="28"/>
          <w:szCs w:val="28"/>
          <w:rtl/>
        </w:rPr>
        <w:t>לענין</w:t>
      </w:r>
      <w:proofErr w:type="spellEnd"/>
      <w:r w:rsidRPr="00CB672C">
        <w:rPr>
          <w:rFonts w:ascii="David" w:eastAsia="Calibri" w:hAnsi="David" w:cs="David"/>
          <w:b/>
          <w:bCs/>
          <w:sz w:val="28"/>
          <w:szCs w:val="28"/>
          <w:rtl/>
        </w:rPr>
        <w:t xml:space="preserve"> זה קבע בכתב באישור הוועדה כי אכן אותו ספק או מומחה הם היחידים בארץ</w:t>
      </w:r>
      <w:r w:rsidRPr="00CB672C">
        <w:rPr>
          <w:rFonts w:ascii="David" w:eastAsia="Calibri" w:hAnsi="David" w:cs="David" w:hint="cs"/>
          <w:sz w:val="28"/>
          <w:szCs w:val="28"/>
          <w:rtl/>
        </w:rPr>
        <w:t>"</w:t>
      </w:r>
      <w:r w:rsidRPr="00CB672C">
        <w:rPr>
          <w:rFonts w:ascii="David" w:eastAsia="Calibri" w:hAnsi="David" w:cs="David"/>
          <w:sz w:val="28"/>
          <w:szCs w:val="28"/>
          <w:rtl/>
        </w:rPr>
        <w:t>;</w:t>
      </w:r>
    </w:p>
    <w:p w14:paraId="41BE698B" w14:textId="1D482AD0" w:rsidR="00CB672C" w:rsidRPr="00CB672C" w:rsidRDefault="00CB672C" w:rsidP="00CB672C">
      <w:pPr>
        <w:numPr>
          <w:ilvl w:val="0"/>
          <w:numId w:val="1"/>
        </w:numPr>
        <w:bidi/>
        <w:spacing w:after="200" w:line="48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לצורך התחלת הליך פרסום התקשרות בפטור ממכרז </w:t>
      </w:r>
      <w:r w:rsidRPr="00CB672C">
        <w:rPr>
          <w:rFonts w:ascii="David" w:eastAsia="Calibri" w:hAnsi="David" w:cs="David"/>
          <w:sz w:val="28"/>
          <w:szCs w:val="28"/>
          <w:rtl/>
        </w:rPr>
        <w:t>–</w:t>
      </w:r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 ספק יחיד,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יש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לפנות למחלקת מכרזים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בבקשה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ליציאה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ל</w:t>
      </w:r>
      <w:r w:rsidRPr="00CB672C">
        <w:rPr>
          <w:rFonts w:ascii="David" w:eastAsia="Calibri" w:hAnsi="David" w:cs="David" w:hint="cs"/>
          <w:sz w:val="28"/>
          <w:szCs w:val="28"/>
          <w:rtl/>
        </w:rPr>
        <w:t>הליך האמור בצירוף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המסמכים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הבאים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בתוך </w:t>
      </w:r>
      <w:r w:rsidR="0067225D">
        <w:rPr>
          <w:rFonts w:ascii="David" w:eastAsia="Calibri" w:hAnsi="David" w:cs="David" w:hint="cs"/>
          <w:sz w:val="28"/>
          <w:szCs w:val="28"/>
          <w:rtl/>
        </w:rPr>
        <w:t>7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ימים ממועד פניה זו:</w:t>
      </w:r>
    </w:p>
    <w:p w14:paraId="7E9FA260" w14:textId="1725356C" w:rsidR="00CB672C" w:rsidRDefault="00CB672C" w:rsidP="00CB672C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CB672C">
        <w:rPr>
          <w:rFonts w:ascii="David" w:eastAsia="Calibri" w:hAnsi="David" w:cs="David" w:hint="eastAsia"/>
          <w:b/>
          <w:bCs/>
          <w:sz w:val="28"/>
          <w:szCs w:val="28"/>
          <w:u w:val="single"/>
          <w:rtl/>
        </w:rPr>
        <w:t>טופס</w:t>
      </w:r>
      <w:r w:rsidRPr="00CB672C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28"/>
          <w:szCs w:val="28"/>
          <w:u w:val="single"/>
          <w:rtl/>
        </w:rPr>
        <w:t>בקשה</w:t>
      </w:r>
      <w:r w:rsidRPr="00CB672C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28"/>
          <w:szCs w:val="28"/>
          <w:u w:val="single"/>
          <w:rtl/>
        </w:rPr>
        <w:t>מלא</w:t>
      </w:r>
      <w:r w:rsidRPr="00CB672C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28"/>
          <w:szCs w:val="28"/>
          <w:u w:val="single"/>
          <w:rtl/>
        </w:rPr>
        <w:t>ל</w:t>
      </w:r>
      <w:r w:rsidRPr="00CB672C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יציאה להליך פטור מ</w:t>
      </w:r>
      <w:r w:rsidRPr="00CB672C">
        <w:rPr>
          <w:rFonts w:ascii="David" w:eastAsia="Calibri" w:hAnsi="David" w:cs="David" w:hint="eastAsia"/>
          <w:b/>
          <w:bCs/>
          <w:sz w:val="28"/>
          <w:szCs w:val="28"/>
          <w:u w:val="single"/>
          <w:rtl/>
        </w:rPr>
        <w:t>מכרז</w:t>
      </w:r>
      <w:r w:rsidRPr="00CB672C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ספק יחיד</w:t>
      </w:r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: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יש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למלא טופס בקשה </w:t>
      </w:r>
      <w:proofErr w:type="spellStart"/>
      <w:r w:rsidRPr="00CB672C">
        <w:rPr>
          <w:rFonts w:ascii="David" w:eastAsia="Calibri" w:hAnsi="David" w:cs="David" w:hint="eastAsia"/>
          <w:sz w:val="28"/>
          <w:szCs w:val="28"/>
          <w:rtl/>
        </w:rPr>
        <w:t>שמצ</w:t>
      </w:r>
      <w:r w:rsidRPr="00CB672C">
        <w:rPr>
          <w:rFonts w:ascii="David" w:eastAsia="Calibri" w:hAnsi="David" w:cs="David"/>
          <w:sz w:val="28"/>
          <w:szCs w:val="28"/>
          <w:rtl/>
        </w:rPr>
        <w:t>"ב</w:t>
      </w:r>
      <w:proofErr w:type="spellEnd"/>
      <w:r w:rsidRPr="00CB672C">
        <w:rPr>
          <w:rFonts w:ascii="David" w:eastAsia="Calibri" w:hAnsi="David" w:cs="David"/>
          <w:sz w:val="28"/>
          <w:szCs w:val="28"/>
          <w:rtl/>
        </w:rPr>
        <w:t xml:space="preserve"> כ</w:t>
      </w:r>
      <w:r w:rsidRPr="00CB672C">
        <w:rPr>
          <w:rFonts w:ascii="David" w:eastAsia="Calibri" w:hAnsi="David" w:cs="David" w:hint="eastAsia"/>
          <w:b/>
          <w:bCs/>
          <w:sz w:val="28"/>
          <w:szCs w:val="28"/>
          <w:rtl/>
        </w:rPr>
        <w:t>נספח</w:t>
      </w:r>
      <w:r w:rsidRPr="00CB672C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="0067225D">
        <w:rPr>
          <w:rFonts w:ascii="David" w:eastAsia="Calibri" w:hAnsi="David" w:cs="David" w:hint="cs"/>
          <w:b/>
          <w:bCs/>
          <w:sz w:val="28"/>
          <w:szCs w:val="28"/>
          <w:rtl/>
        </w:rPr>
        <w:t>א</w:t>
      </w:r>
      <w:r w:rsidRPr="00CB672C">
        <w:rPr>
          <w:rFonts w:ascii="David" w:eastAsia="Calibri" w:hAnsi="David" w:cs="David"/>
          <w:b/>
          <w:bCs/>
          <w:sz w:val="28"/>
          <w:szCs w:val="28"/>
          <w:rtl/>
        </w:rPr>
        <w:t>'</w:t>
      </w:r>
      <w:r w:rsidRPr="00CB672C">
        <w:rPr>
          <w:rFonts w:ascii="David" w:eastAsia="Calibri" w:hAnsi="David" w:cs="David"/>
          <w:sz w:val="28"/>
          <w:szCs w:val="28"/>
          <w:rtl/>
        </w:rPr>
        <w:t>.</w:t>
      </w:r>
    </w:p>
    <w:p w14:paraId="0775C79C" w14:textId="77777777" w:rsidR="00EC27CC" w:rsidRPr="003232CF" w:rsidRDefault="00EC27CC" w:rsidP="00EC27CC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טופס אישור תקציבי </w:t>
      </w:r>
      <w:proofErr w:type="spellStart"/>
      <w:r>
        <w:rPr>
          <w:rFonts w:ascii="David" w:eastAsia="Calibri" w:hAnsi="David" w:cs="David" w:hint="cs"/>
          <w:sz w:val="28"/>
          <w:szCs w:val="28"/>
          <w:rtl/>
        </w:rPr>
        <w:t>שמצ"ב</w:t>
      </w:r>
      <w:proofErr w:type="spellEnd"/>
      <w:r>
        <w:rPr>
          <w:rFonts w:ascii="David" w:eastAsia="Calibri" w:hAnsi="David" w:cs="David" w:hint="cs"/>
          <w:sz w:val="28"/>
          <w:szCs w:val="28"/>
          <w:rtl/>
        </w:rPr>
        <w:t xml:space="preserve"> כ</w:t>
      </w:r>
      <w:r>
        <w:rPr>
          <w:rFonts w:ascii="David" w:eastAsia="Calibri" w:hAnsi="David" w:cs="David" w:hint="cs"/>
          <w:b/>
          <w:bCs/>
          <w:sz w:val="28"/>
          <w:szCs w:val="28"/>
          <w:rtl/>
        </w:rPr>
        <w:t>נספח ב'</w:t>
      </w:r>
      <w:r>
        <w:rPr>
          <w:rFonts w:ascii="David" w:eastAsia="Calibri" w:hAnsi="David" w:cs="David" w:hint="cs"/>
          <w:sz w:val="28"/>
          <w:szCs w:val="28"/>
          <w:rtl/>
        </w:rPr>
        <w:t>.</w:t>
      </w:r>
    </w:p>
    <w:p w14:paraId="4D254ADD" w14:textId="1854B093" w:rsidR="00CB672C" w:rsidRPr="00CB672C" w:rsidRDefault="00CB672C" w:rsidP="00CB672C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  <w:rtl/>
        </w:rPr>
      </w:pPr>
      <w:proofErr w:type="spellStart"/>
      <w:r w:rsidRPr="00CB672C">
        <w:rPr>
          <w:rFonts w:ascii="David" w:eastAsia="Calibri" w:hAnsi="David" w:cs="David" w:hint="cs"/>
          <w:sz w:val="28"/>
          <w:szCs w:val="28"/>
          <w:rtl/>
        </w:rPr>
        <w:t>חוו"ד</w:t>
      </w:r>
      <w:proofErr w:type="spellEnd"/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 מקצועית לרבות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חומרים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רלוונטיים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כנדרש</w:t>
      </w:r>
      <w:r w:rsidRPr="00CB672C">
        <w:rPr>
          <w:rFonts w:ascii="David" w:eastAsia="Calibri" w:hAnsi="David" w:cs="David"/>
          <w:sz w:val="28"/>
          <w:szCs w:val="28"/>
          <w:rtl/>
        </w:rPr>
        <w:t xml:space="preserve"> בטופס הבקשה </w:t>
      </w:r>
      <w:r w:rsidRPr="00CB672C">
        <w:rPr>
          <w:rFonts w:ascii="David" w:eastAsia="Calibri" w:hAnsi="David" w:cs="David" w:hint="eastAsia"/>
          <w:sz w:val="28"/>
          <w:szCs w:val="28"/>
          <w:rtl/>
        </w:rPr>
        <w:t>ל</w:t>
      </w:r>
      <w:r w:rsidRPr="00CB672C">
        <w:rPr>
          <w:rFonts w:ascii="David" w:eastAsia="Calibri" w:hAnsi="David" w:cs="David" w:hint="cs"/>
          <w:sz w:val="28"/>
          <w:szCs w:val="28"/>
          <w:rtl/>
        </w:rPr>
        <w:t>יציאה להליך</w:t>
      </w:r>
      <w:r w:rsidRPr="00CB672C">
        <w:rPr>
          <w:rFonts w:ascii="David" w:eastAsia="Calibri" w:hAnsi="David" w:cs="David"/>
          <w:sz w:val="28"/>
          <w:szCs w:val="28"/>
          <w:rtl/>
        </w:rPr>
        <w:t>.</w:t>
      </w:r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 מצ"ב הנחיות + תבנית </w:t>
      </w:r>
      <w:proofErr w:type="spellStart"/>
      <w:r w:rsidRPr="00CB672C">
        <w:rPr>
          <w:rFonts w:ascii="David" w:eastAsia="Calibri" w:hAnsi="David" w:cs="David" w:hint="cs"/>
          <w:sz w:val="28"/>
          <w:szCs w:val="28"/>
          <w:rtl/>
        </w:rPr>
        <w:t>חוו"ד</w:t>
      </w:r>
      <w:proofErr w:type="spellEnd"/>
      <w:r w:rsidRPr="00CB672C">
        <w:rPr>
          <w:rFonts w:ascii="David" w:eastAsia="Calibri" w:hAnsi="David" w:cs="David" w:hint="cs"/>
          <w:sz w:val="28"/>
          <w:szCs w:val="28"/>
          <w:rtl/>
        </w:rPr>
        <w:t xml:space="preserve"> כ</w:t>
      </w:r>
      <w:r w:rsidRPr="00CB672C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נספחים </w:t>
      </w:r>
      <w:proofErr w:type="spellStart"/>
      <w:r w:rsidR="00EC27CC">
        <w:rPr>
          <w:rFonts w:ascii="David" w:eastAsia="Calibri" w:hAnsi="David" w:cs="David" w:hint="cs"/>
          <w:b/>
          <w:bCs/>
          <w:sz w:val="28"/>
          <w:szCs w:val="28"/>
          <w:rtl/>
        </w:rPr>
        <w:t>ג</w:t>
      </w:r>
      <w:r w:rsidRPr="00CB672C">
        <w:rPr>
          <w:rFonts w:ascii="David" w:eastAsia="Calibri" w:hAnsi="David" w:cs="David" w:hint="cs"/>
          <w:b/>
          <w:bCs/>
          <w:sz w:val="28"/>
          <w:szCs w:val="28"/>
          <w:rtl/>
        </w:rPr>
        <w:t>'+</w:t>
      </w:r>
      <w:r w:rsidR="00EC27CC">
        <w:rPr>
          <w:rFonts w:ascii="David" w:eastAsia="Calibri" w:hAnsi="David" w:cs="David" w:hint="cs"/>
          <w:b/>
          <w:bCs/>
          <w:sz w:val="28"/>
          <w:szCs w:val="28"/>
          <w:rtl/>
        </w:rPr>
        <w:t>ד</w:t>
      </w:r>
      <w:proofErr w:type="spellEnd"/>
      <w:r w:rsidRPr="00CB672C">
        <w:rPr>
          <w:rFonts w:ascii="David" w:eastAsia="Calibri" w:hAnsi="David" w:cs="David" w:hint="cs"/>
          <w:b/>
          <w:bCs/>
          <w:sz w:val="28"/>
          <w:szCs w:val="28"/>
          <w:rtl/>
        </w:rPr>
        <w:t>'</w:t>
      </w:r>
      <w:r w:rsidRPr="00CB672C">
        <w:rPr>
          <w:rFonts w:ascii="David" w:eastAsia="Calibri" w:hAnsi="David" w:cs="David" w:hint="cs"/>
          <w:sz w:val="28"/>
          <w:szCs w:val="28"/>
          <w:rtl/>
        </w:rPr>
        <w:t>)</w:t>
      </w:r>
    </w:p>
    <w:p w14:paraId="2AB5E238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sz w:val="32"/>
          <w:szCs w:val="32"/>
          <w:highlight w:val="yellow"/>
          <w:u w:val="single"/>
          <w:rtl/>
        </w:rPr>
      </w:pPr>
    </w:p>
    <w:p w14:paraId="1EB44155" w14:textId="77777777" w:rsidR="00CB672C" w:rsidRPr="00CB672C" w:rsidRDefault="00CB672C" w:rsidP="00CB672C">
      <w:pPr>
        <w:bidi/>
        <w:spacing w:line="276" w:lineRule="auto"/>
        <w:ind w:left="360" w:firstLine="720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/>
          <w:b/>
          <w:bCs/>
          <w:rtl/>
        </w:rPr>
        <w:t xml:space="preserve">                                                                                        </w:t>
      </w:r>
      <w:r w:rsidRPr="00CB672C">
        <w:rPr>
          <w:rFonts w:ascii="David" w:eastAsia="Calibri" w:hAnsi="David" w:cs="David" w:hint="cs"/>
          <w:b/>
          <w:bCs/>
          <w:rtl/>
        </w:rPr>
        <w:t xml:space="preserve">     </w:t>
      </w:r>
      <w:r w:rsidRPr="00CB672C">
        <w:rPr>
          <w:rFonts w:ascii="David" w:eastAsia="Calibri" w:hAnsi="David" w:cs="David"/>
          <w:b/>
          <w:bCs/>
          <w:rtl/>
        </w:rPr>
        <w:t xml:space="preserve">   </w:t>
      </w:r>
      <w:r w:rsidRPr="00CB672C">
        <w:rPr>
          <w:rFonts w:ascii="David" w:eastAsia="Calibri" w:hAnsi="David" w:cs="David" w:hint="cs"/>
          <w:b/>
          <w:bCs/>
          <w:rtl/>
        </w:rPr>
        <w:t xml:space="preserve">  </w:t>
      </w:r>
      <w:r w:rsidRPr="00CB672C">
        <w:rPr>
          <w:rFonts w:ascii="David" w:eastAsia="Calibri" w:hAnsi="David" w:cs="David"/>
          <w:b/>
          <w:bCs/>
          <w:rtl/>
        </w:rPr>
        <w:t xml:space="preserve"> בברכה,</w:t>
      </w:r>
    </w:p>
    <w:p w14:paraId="043B1C32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/>
          <w:b/>
          <w:bCs/>
          <w:rtl/>
        </w:rPr>
        <w:t xml:space="preserve">                    </w:t>
      </w:r>
      <w:r w:rsidRPr="00CB672C">
        <w:rPr>
          <w:rFonts w:ascii="David" w:eastAsia="Calibri" w:hAnsi="David" w:cs="David"/>
          <w:b/>
          <w:bCs/>
          <w:rtl/>
        </w:rPr>
        <w:tab/>
      </w:r>
      <w:r w:rsidRPr="00CB672C">
        <w:rPr>
          <w:rFonts w:ascii="David" w:eastAsia="Calibri" w:hAnsi="David" w:cs="David"/>
          <w:b/>
          <w:bCs/>
          <w:rtl/>
        </w:rPr>
        <w:tab/>
        <w:t xml:space="preserve">                                                                   </w:t>
      </w:r>
      <w:r w:rsidRPr="00CB672C">
        <w:rPr>
          <w:rFonts w:ascii="David" w:eastAsia="Calibri" w:hAnsi="David" w:cs="David" w:hint="cs"/>
          <w:b/>
          <w:bCs/>
          <w:rtl/>
        </w:rPr>
        <w:t xml:space="preserve">    </w:t>
      </w:r>
      <w:r w:rsidRPr="00CB672C">
        <w:rPr>
          <w:rFonts w:ascii="David" w:eastAsia="Calibri" w:hAnsi="David" w:cs="David"/>
          <w:b/>
          <w:bCs/>
          <w:rtl/>
        </w:rPr>
        <w:t xml:space="preserve"> עמי קריסי</w:t>
      </w:r>
      <w:r w:rsidRPr="00CB672C">
        <w:rPr>
          <w:rFonts w:ascii="David" w:eastAsia="Calibri" w:hAnsi="David" w:cs="David" w:hint="cs"/>
          <w:b/>
          <w:bCs/>
          <w:rtl/>
        </w:rPr>
        <w:t>, עו"ד</w:t>
      </w:r>
    </w:p>
    <w:p w14:paraId="6AB5541F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/>
          <w:b/>
          <w:bCs/>
          <w:rtl/>
        </w:rPr>
        <w:t xml:space="preserve">                                         </w:t>
      </w:r>
      <w:r w:rsidRPr="00CB672C">
        <w:rPr>
          <w:rFonts w:ascii="David" w:eastAsia="Calibri" w:hAnsi="David" w:cs="David"/>
          <w:b/>
          <w:bCs/>
          <w:rtl/>
        </w:rPr>
        <w:tab/>
      </w:r>
      <w:r w:rsidRPr="00CB672C">
        <w:rPr>
          <w:rFonts w:ascii="David" w:eastAsia="Calibri" w:hAnsi="David" w:cs="David"/>
          <w:b/>
          <w:bCs/>
          <w:rtl/>
        </w:rPr>
        <w:tab/>
        <w:t xml:space="preserve">                                         מנהל מחלקת מכרזים</w:t>
      </w:r>
    </w:p>
    <w:p w14:paraId="49691EAD" w14:textId="77777777" w:rsidR="00CB672C" w:rsidRPr="00CB672C" w:rsidRDefault="00CB672C" w:rsidP="00CB672C">
      <w:pPr>
        <w:bidi/>
        <w:spacing w:line="276" w:lineRule="auto"/>
        <w:ind w:left="5040" w:firstLine="720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 w:hint="cs"/>
          <w:b/>
          <w:bCs/>
          <w:rtl/>
        </w:rPr>
        <w:t xml:space="preserve">       והתקשרויות</w:t>
      </w:r>
    </w:p>
    <w:p w14:paraId="60CA9E86" w14:textId="77777777" w:rsidR="00CB672C" w:rsidRPr="00CB672C" w:rsidRDefault="00CB672C" w:rsidP="00CB672C">
      <w:pPr>
        <w:bidi/>
        <w:spacing w:after="200" w:line="276" w:lineRule="auto"/>
        <w:rPr>
          <w:rFonts w:ascii="David" w:eastAsia="Calibri" w:hAnsi="David" w:cs="David"/>
        </w:rPr>
      </w:pPr>
    </w:p>
    <w:p w14:paraId="5830660D" w14:textId="77777777" w:rsidR="00CB672C" w:rsidRPr="00CB672C" w:rsidRDefault="00CB672C" w:rsidP="00CB672C">
      <w:pPr>
        <w:bidi/>
        <w:spacing w:after="200" w:line="480" w:lineRule="auto"/>
        <w:rPr>
          <w:rFonts w:ascii="David" w:eastAsia="Calibri" w:hAnsi="David" w:cs="David"/>
          <w:sz w:val="22"/>
          <w:szCs w:val="22"/>
          <w:rtl/>
        </w:rPr>
      </w:pPr>
    </w:p>
    <w:p w14:paraId="1D6C7841" w14:textId="77777777" w:rsid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sectPr w:rsidR="00CB672C" w:rsidSect="00CB672C">
          <w:headerReference w:type="default" r:id="rId7"/>
          <w:pgSz w:w="11900" w:h="16840"/>
          <w:pgMar w:top="3062" w:right="1440" w:bottom="1440" w:left="1440" w:header="720" w:footer="720" w:gutter="0"/>
          <w:cols w:space="720"/>
          <w:docGrid w:linePitch="360"/>
        </w:sectPr>
      </w:pPr>
    </w:p>
    <w:p w14:paraId="1DF5931D" w14:textId="1A682479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lastRenderedPageBreak/>
        <w:t>נספח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67225D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'</w:t>
      </w:r>
    </w:p>
    <w:p w14:paraId="7119770E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</w:p>
    <w:p w14:paraId="78F944C6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תאריך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___________</w:t>
      </w:r>
    </w:p>
    <w:p w14:paraId="0DD06754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לכבוד</w:t>
      </w:r>
    </w:p>
    <w:p w14:paraId="0F18BDB0" w14:textId="70272D33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מחלקת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מכרזים</w:t>
      </w:r>
      <w:r w:rsidR="00703EF7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והתקשרויות</w:t>
      </w:r>
    </w:p>
    <w:p w14:paraId="4331B6F2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6544299E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שלום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רב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>,</w:t>
      </w:r>
    </w:p>
    <w:p w14:paraId="02FD8C16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53F3DADE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rtl/>
          <w:lang w:eastAsia="he-IL"/>
        </w:rPr>
        <w:t>הנדון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  <w:t xml:space="preserve">: 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פרסום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הליך בפטור מ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מכרז</w:t>
      </w:r>
      <w:r w:rsidRPr="00CB672C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–</w:t>
      </w:r>
      <w:r w:rsidRPr="00CB672C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 ספק יחיד</w:t>
      </w:r>
    </w:p>
    <w:p w14:paraId="4D205D4D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ההתקשרות/שירות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:______________ (יש 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לציין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מלא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)</w:t>
      </w:r>
    </w:p>
    <w:p w14:paraId="6DA83DF8" w14:textId="77777777" w:rsidR="00CB672C" w:rsidRPr="00CB672C" w:rsidRDefault="00CB672C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הבקשה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מתייחסת ל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 חוזר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או 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 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? (יש לסמן ב- </w:t>
      </w:r>
      <w:r w:rsidRPr="00CB672C">
        <w:rPr>
          <w:rFonts w:ascii="Arial" w:eastAsia="Times New Roman" w:hAnsi="Arial" w:cs="Arial" w:hint="cs"/>
          <w:sz w:val="28"/>
          <w:szCs w:val="28"/>
          <w:rtl/>
          <w:lang w:eastAsia="he-IL"/>
        </w:rPr>
        <w:t>√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את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הסיווג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המתאים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6A5E3B9E" w14:textId="77777777" w:rsidR="00CB672C" w:rsidRPr="00CB672C" w:rsidRDefault="00CB672C" w:rsidP="00CB672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 חוזר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(כאשר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קודם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ו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/או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ישנו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3C220539" w14:textId="77777777" w:rsidR="00CB672C" w:rsidRPr="00CB672C" w:rsidRDefault="00CB672C" w:rsidP="00CB672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חדש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(כאשר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לא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קודם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ו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/או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אין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</w:t>
      </w:r>
    </w:p>
    <w:p w14:paraId="002F39F9" w14:textId="77777777" w:rsidR="00CB672C" w:rsidRPr="00CB672C" w:rsidRDefault="00CB672C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אחראי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(שם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______________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2ECFA5E7" w14:textId="77777777" w:rsidR="00CB672C" w:rsidRPr="00CB672C" w:rsidRDefault="00CB672C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מנהל אגף רלוונטי 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(שם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_______________.</w:t>
      </w:r>
    </w:p>
    <w:p w14:paraId="02F69C9F" w14:textId="5F1A6F92" w:rsidR="0067225D" w:rsidRPr="0067225D" w:rsidRDefault="0067225D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שם תקציבן מטפל: __________________________________.</w:t>
      </w:r>
    </w:p>
    <w:p w14:paraId="6F1C5B58" w14:textId="284BE756" w:rsidR="00CB672C" w:rsidRPr="00CB672C" w:rsidRDefault="00CB672C" w:rsidP="0067225D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</w:t>
      </w:r>
      <w:r w:rsidRPr="00CB672C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</w:t>
      </w:r>
    </w:p>
    <w:p w14:paraId="2DE931AF" w14:textId="77777777" w:rsidR="00CB672C" w:rsidRPr="00CB672C" w:rsidRDefault="00CB672C" w:rsidP="00CB672C">
      <w:pPr>
        <w:widowControl w:val="0"/>
        <w:numPr>
          <w:ilvl w:val="1"/>
          <w:numId w:val="7"/>
        </w:numPr>
        <w:tabs>
          <w:tab w:val="left" w:pos="509"/>
          <w:tab w:val="left" w:pos="9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1076" w:hanging="567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מועד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סיום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התקשרות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קיימת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(תאריך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סיום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חוזה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קיים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): ____________.</w:t>
      </w:r>
    </w:p>
    <w:p w14:paraId="6623E402" w14:textId="77777777" w:rsidR="00CB672C" w:rsidRPr="00CB672C" w:rsidRDefault="00CB672C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פרטי הספק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: שם ספק: ______________ איש קשר: _______________. דוא"ל: __________________ מס' טלפון: _________________.</w:t>
      </w:r>
    </w:p>
    <w:p w14:paraId="40FE9BEC" w14:textId="77777777" w:rsidR="004C1C42" w:rsidRDefault="004C1C42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sectPr w:rsidR="004C1C42" w:rsidSect="00CB672C">
          <w:pgSz w:w="11900" w:h="16840"/>
          <w:pgMar w:top="2948" w:right="1440" w:bottom="1440" w:left="1440" w:header="720" w:footer="720" w:gutter="0"/>
          <w:cols w:space="720"/>
          <w:docGrid w:linePitch="360"/>
        </w:sectPr>
      </w:pPr>
    </w:p>
    <w:p w14:paraId="09EF0DFA" w14:textId="77777777" w:rsidR="00CB672C" w:rsidRPr="00CB672C" w:rsidRDefault="00CB672C" w:rsidP="004C1C42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lastRenderedPageBreak/>
        <w:t>לבקשה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מצורפים המסמכים הבאים (יש לסמן ב- </w:t>
      </w:r>
      <w:r w:rsidRPr="00CB672C">
        <w:rPr>
          <w:rFonts w:ascii="Arial" w:eastAsia="Times New Roman" w:hAnsi="Arial" w:cs="Arial"/>
          <w:sz w:val="28"/>
          <w:szCs w:val="28"/>
          <w:u w:val="single"/>
          <w:rtl/>
          <w:lang w:eastAsia="he-IL"/>
        </w:rPr>
        <w:t xml:space="preserve">√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את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המסמכים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המצורפים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tbl>
      <w:tblPr>
        <w:bidiVisual/>
        <w:tblW w:w="25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CB672C" w:rsidRPr="00CB672C" w14:paraId="69E07767" w14:textId="77777777" w:rsidTr="007F23C9">
        <w:trPr>
          <w:trHeight w:val="567"/>
        </w:trPr>
        <w:tc>
          <w:tcPr>
            <w:tcW w:w="5000" w:type="pct"/>
            <w:vAlign w:val="center"/>
          </w:tcPr>
          <w:p w14:paraId="32F7DCDA" w14:textId="77777777" w:rsidR="00CB672C" w:rsidRPr="00CB672C" w:rsidRDefault="00CB672C" w:rsidP="00CB672C">
            <w:pPr>
              <w:widowControl w:val="0"/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הליך פטור ממכרז ספק יחיד</w:t>
            </w:r>
          </w:p>
        </w:tc>
      </w:tr>
      <w:tr w:rsidR="00CB672C" w:rsidRPr="00CB672C" w14:paraId="4A991AA5" w14:textId="77777777" w:rsidTr="007F23C9">
        <w:tc>
          <w:tcPr>
            <w:tcW w:w="5000" w:type="pct"/>
            <w:vAlign w:val="center"/>
          </w:tcPr>
          <w:p w14:paraId="63518CF2" w14:textId="77777777" w:rsidR="00CB672C" w:rsidRPr="00CB672C" w:rsidRDefault="00CB672C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</w:t>
            </w:r>
            <w:proofErr w:type="spellStart"/>
            <w:r w:rsidRPr="00CB672C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חוו"ד</w:t>
            </w:r>
            <w:proofErr w:type="spellEnd"/>
            <w:r w:rsidRPr="00CB672C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מקצועית</w:t>
            </w: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;</w:t>
            </w:r>
          </w:p>
        </w:tc>
      </w:tr>
      <w:tr w:rsidR="00CB672C" w:rsidRPr="00CB672C" w14:paraId="0F12B86A" w14:textId="77777777" w:rsidTr="007F23C9">
        <w:tc>
          <w:tcPr>
            <w:tcW w:w="5000" w:type="pct"/>
            <w:vAlign w:val="center"/>
          </w:tcPr>
          <w:p w14:paraId="6EA01A02" w14:textId="77777777" w:rsidR="00CB672C" w:rsidRPr="00CB672C" w:rsidRDefault="00CB672C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דוגמת חוזה;</w:t>
            </w:r>
          </w:p>
        </w:tc>
      </w:tr>
      <w:tr w:rsidR="00CB672C" w:rsidRPr="00CB672C" w14:paraId="22262F41" w14:textId="77777777" w:rsidTr="007F23C9">
        <w:tc>
          <w:tcPr>
            <w:tcW w:w="5000" w:type="pct"/>
            <w:vAlign w:val="center"/>
          </w:tcPr>
          <w:p w14:paraId="5C396D62" w14:textId="77777777" w:rsidR="00CB672C" w:rsidRPr="00CB672C" w:rsidRDefault="00CB672C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אחר: __________________</w:t>
            </w:r>
          </w:p>
        </w:tc>
      </w:tr>
    </w:tbl>
    <w:p w14:paraId="2DEFA49C" w14:textId="77777777" w:rsidR="00CB672C" w:rsidRPr="00CB672C" w:rsidRDefault="00CB672C" w:rsidP="00CB672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הערות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אחראי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מכרז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/מגיש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בקשה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(במידה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ויש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p w14:paraId="5D8ABFE6" w14:textId="77777777" w:rsidR="00CB672C" w:rsidRPr="00CB672C" w:rsidRDefault="00CB672C" w:rsidP="00CB672C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480" w:lineRule="auto"/>
        <w:ind w:left="36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________________________________________________________</w:t>
      </w:r>
    </w:p>
    <w:p w14:paraId="2EF0C27B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שם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+ </w:t>
      </w: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שם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משפחה</w:t>
      </w:r>
    </w:p>
    <w:p w14:paraId="6561C00C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  <w:t xml:space="preserve">        תפקיד</w:t>
      </w:r>
    </w:p>
    <w:p w14:paraId="7211849E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  <w:t xml:space="preserve">        חתימה</w:t>
      </w:r>
    </w:p>
    <w:p w14:paraId="101DFCAC" w14:textId="77777777" w:rsidR="004C1C42" w:rsidRDefault="004C1C42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70C63F74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5D75F9C5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8942E71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5024FA5E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35547E76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3BB5F680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79ED2353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25449CB4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2D910723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2F155560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206A732F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36DDA551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7B8A8D1F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9DC2485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6CBCF0E9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21C93B9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6789CA19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26D04B17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10741760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42C95632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334D4A78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16067196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BEC44B7" w14:textId="4F3A173F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lastRenderedPageBreak/>
        <w:t>נספח ב'</w:t>
      </w:r>
    </w:p>
    <w:p w14:paraId="76C610A2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53106953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תאריך ___________</w:t>
      </w:r>
    </w:p>
    <w:p w14:paraId="37A5749D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לכבוד</w:t>
      </w:r>
    </w:p>
    <w:p w14:paraId="61776E3E" w14:textId="77777777" w:rsidR="00EC27CC" w:rsidRPr="008D0C9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D0C9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אגף תקציבים</w:t>
      </w:r>
    </w:p>
    <w:p w14:paraId="3DCD3E1B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05D455C6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שלום רב,</w:t>
      </w:r>
    </w:p>
    <w:p w14:paraId="3DEB36BD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3A248448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הנדון: 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אישור תקציבי בקשר ליציאה ל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הליך התקשרות עם ספק יחיד</w:t>
      </w:r>
    </w:p>
    <w:p w14:paraId="25F396A6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שם ה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הליך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:_____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____________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 (יש לציין שם מלא)</w:t>
      </w:r>
    </w:p>
    <w:p w14:paraId="225A537A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7E413500" w14:textId="77777777" w:rsidR="00EC27CC" w:rsidRPr="003232CF" w:rsidRDefault="00EC27CC" w:rsidP="00EC27CC">
      <w:pPr>
        <w:widowControl w:val="0"/>
        <w:numPr>
          <w:ilvl w:val="0"/>
          <w:numId w:val="2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להלן התייחסות אגף תקציבים לבקשה שבנדון: (יש לסמן ב- </w:t>
      </w:r>
      <w:r w:rsidRPr="003232CF">
        <w:rPr>
          <w:rFonts w:ascii="Arial" w:eastAsia="Times New Roman" w:hAnsi="Arial" w:cs="Arial"/>
          <w:sz w:val="28"/>
          <w:szCs w:val="28"/>
          <w:rtl/>
          <w:lang w:eastAsia="he-IL"/>
        </w:rPr>
        <w:t>√</w:t>
      </w:r>
      <w:r w:rsidRPr="003232CF">
        <w:rPr>
          <w:rFonts w:ascii="Arial" w:eastAsia="Times New Roman" w:hAnsi="Arial" w:cs="Arial" w:hint="cs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את הסיווג המתאים)</w:t>
      </w:r>
    </w:p>
    <w:p w14:paraId="269B3E5B" w14:textId="77777777" w:rsidR="00EC27CC" w:rsidRPr="003232CF" w:rsidRDefault="00EC27CC" w:rsidP="00EC27C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אין אישור תקציבי.</w:t>
      </w:r>
    </w:p>
    <w:p w14:paraId="2CB3FE8E" w14:textId="77777777" w:rsidR="00EC27CC" w:rsidRPr="003232CF" w:rsidRDefault="00EC27CC" w:rsidP="00EC27C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 עקרוני ליציאה למכרז חדש (בהמשך ייקבעו סעיפי התקציב והסכומים).</w:t>
      </w:r>
    </w:p>
    <w:p w14:paraId="10394ABB" w14:textId="77777777" w:rsidR="00EC27CC" w:rsidRPr="003232CF" w:rsidRDefault="00EC27CC" w:rsidP="00EC27C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תקציבי. להלן נתוני התקציב הרלוונטיים:</w:t>
      </w:r>
    </w:p>
    <w:p w14:paraId="00F4A3CE" w14:textId="77777777" w:rsidR="00EC27CC" w:rsidRPr="003232CF" w:rsidRDefault="00EC27CC" w:rsidP="00EC27C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סעיף תקציבי: _______________________________.</w:t>
      </w:r>
    </w:p>
    <w:p w14:paraId="443CCE55" w14:textId="77777777" w:rsidR="00EC27CC" w:rsidRPr="003232CF" w:rsidRDefault="00EC27CC" w:rsidP="00EC27C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סה"כ סכום התקציב: __________________________.</w:t>
      </w:r>
    </w:p>
    <w:p w14:paraId="6BC46B11" w14:textId="77777777" w:rsidR="00EC27CC" w:rsidRPr="003232CF" w:rsidRDefault="00EC27CC" w:rsidP="00EC27C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סכום התקציב לשנה ללא מע"מ: ___________________.</w:t>
      </w:r>
    </w:p>
    <w:p w14:paraId="694C6ED3" w14:textId="77777777" w:rsidR="00EC27CC" w:rsidRPr="003232CF" w:rsidRDefault="00EC27CC" w:rsidP="00EC27C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אחר: ______________________________________.</w:t>
      </w:r>
    </w:p>
    <w:p w14:paraId="34447409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41245FE0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שם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מלא: _______________.</w:t>
      </w:r>
    </w:p>
    <w:p w14:paraId="2B7EEFB7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תפקיד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3FBF0311" w14:textId="77777777" w:rsidR="00EC27CC" w:rsidRPr="003232CF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חתימה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1DE576E0" w14:textId="77777777" w:rsidR="00EC27CC" w:rsidRDefault="00EC27CC" w:rsidP="00EC27CC">
      <w:pPr>
        <w:spacing w:line="360" w:lineRule="auto"/>
        <w:rPr>
          <w:rtl/>
        </w:rPr>
      </w:pPr>
    </w:p>
    <w:p w14:paraId="02B08A40" w14:textId="77777777" w:rsidR="00EC27CC" w:rsidRDefault="00EC27CC" w:rsidP="00EC27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sectPr w:rsidR="00EC27CC" w:rsidSect="00CB672C">
          <w:pgSz w:w="11900" w:h="16840"/>
          <w:pgMar w:top="2948" w:right="1440" w:bottom="1440" w:left="1440" w:header="720" w:footer="720" w:gutter="0"/>
          <w:cols w:space="720"/>
          <w:docGrid w:linePitch="360"/>
        </w:sectPr>
      </w:pPr>
    </w:p>
    <w:p w14:paraId="25198FB2" w14:textId="0E395321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lastRenderedPageBreak/>
        <w:t>נספח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EC27C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ג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'</w:t>
      </w:r>
    </w:p>
    <w:p w14:paraId="60AA6186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rtl/>
          <w:lang w:eastAsia="he-IL"/>
        </w:rPr>
      </w:pPr>
    </w:p>
    <w:p w14:paraId="036C44EC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rtl/>
          <w:lang w:eastAsia="he-IL"/>
        </w:rPr>
      </w:pPr>
    </w:p>
    <w:p w14:paraId="6B9CD325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rtl/>
          <w:lang w:eastAsia="he-IL"/>
        </w:rPr>
      </w:pPr>
    </w:p>
    <w:p w14:paraId="7A5D223B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lang w:eastAsia="he-IL"/>
        </w:rPr>
      </w:pPr>
      <w:r w:rsidRPr="00CB672C">
        <w:rPr>
          <w:rFonts w:ascii="David" w:eastAsia="Times New Roman" w:hAnsi="David" w:cs="David"/>
          <w:b/>
          <w:bCs/>
          <w:rtl/>
          <w:lang w:eastAsia="he-IL"/>
        </w:rPr>
        <w:t>לכבוד</w:t>
      </w:r>
    </w:p>
    <w:p w14:paraId="61F731EF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u w:val="single"/>
          <w:rtl/>
          <w:lang w:eastAsia="he-IL"/>
        </w:rPr>
      </w:pPr>
      <w:r w:rsidRPr="00CB672C">
        <w:rPr>
          <w:rFonts w:ascii="David" w:eastAsia="Times New Roman" w:hAnsi="David" w:cs="David"/>
          <w:b/>
          <w:bCs/>
          <w:u w:val="single"/>
          <w:rtl/>
          <w:lang w:eastAsia="he-IL"/>
        </w:rPr>
        <w:t>אגפי ומחלקות עיריית אשקלון</w:t>
      </w:r>
    </w:p>
    <w:p w14:paraId="63438B71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sz w:val="20"/>
          <w:szCs w:val="20"/>
          <w:rtl/>
          <w:lang w:eastAsia="he-IL"/>
        </w:rPr>
      </w:pPr>
    </w:p>
    <w:p w14:paraId="16986414" w14:textId="77777777" w:rsidR="008604B2" w:rsidRDefault="008604B2" w:rsidP="00CB672C">
      <w:pPr>
        <w:spacing w:line="276" w:lineRule="auto"/>
        <w:jc w:val="right"/>
        <w:rPr>
          <w:rFonts w:ascii="David" w:eastAsia="Times New Roman" w:hAnsi="David" w:cs="David"/>
          <w:b/>
          <w:bCs/>
          <w:lang w:eastAsia="he-IL"/>
        </w:rPr>
      </w:pPr>
    </w:p>
    <w:p w14:paraId="3149644A" w14:textId="07B06ED4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lang w:eastAsia="he-IL"/>
        </w:rPr>
      </w:pPr>
      <w:r w:rsidRPr="00CB672C">
        <w:rPr>
          <w:rFonts w:ascii="David" w:eastAsia="Times New Roman" w:hAnsi="David" w:cs="David" w:hint="cs"/>
          <w:b/>
          <w:bCs/>
          <w:rtl/>
          <w:lang w:eastAsia="he-IL"/>
        </w:rPr>
        <w:t>שלום רב,</w:t>
      </w:r>
    </w:p>
    <w:p w14:paraId="6799367C" w14:textId="77777777" w:rsidR="00CB672C" w:rsidRPr="00CB672C" w:rsidRDefault="00CB672C" w:rsidP="00CB672C">
      <w:pPr>
        <w:spacing w:line="360" w:lineRule="auto"/>
        <w:jc w:val="right"/>
        <w:rPr>
          <w:rFonts w:ascii="David" w:eastAsia="Times New Roman" w:hAnsi="David" w:cs="David"/>
          <w:b/>
          <w:bCs/>
          <w:sz w:val="20"/>
          <w:szCs w:val="20"/>
          <w:rtl/>
          <w:lang w:eastAsia="he-IL"/>
        </w:rPr>
      </w:pPr>
    </w:p>
    <w:p w14:paraId="7BCC1773" w14:textId="77777777" w:rsidR="00CB672C" w:rsidRPr="00CB672C" w:rsidRDefault="00CB672C" w:rsidP="00CB672C">
      <w:pPr>
        <w:spacing w:before="240" w:line="360" w:lineRule="auto"/>
        <w:jc w:val="center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 xml:space="preserve">הנדון: </w:t>
      </w:r>
      <w:r w:rsidRPr="00CB672C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 xml:space="preserve">הנחיות להכנת </w:t>
      </w:r>
      <w:proofErr w:type="spellStart"/>
      <w:r w:rsidRPr="00CB672C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חוו"ד</w:t>
      </w:r>
      <w:proofErr w:type="spellEnd"/>
      <w:r w:rsidRPr="00CB672C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/>
        </w:rPr>
        <w:t>/המלצה מקצועית אגב הליך פטור ממכרז</w:t>
      </w:r>
    </w:p>
    <w:p w14:paraId="5FAC7FE6" w14:textId="77777777" w:rsidR="00CB672C" w:rsidRPr="00CB672C" w:rsidRDefault="00CB672C" w:rsidP="00CB672C">
      <w:pPr>
        <w:spacing w:before="240" w:line="360" w:lineRule="auto"/>
        <w:jc w:val="right"/>
        <w:rPr>
          <w:rFonts w:ascii="David" w:eastAsia="Times New Roman" w:hAnsi="David" w:cs="David"/>
          <w:b/>
          <w:bCs/>
          <w:sz w:val="28"/>
          <w:szCs w:val="28"/>
          <w:u w:val="single"/>
          <w:lang w:eastAsia="he-IL"/>
        </w:rPr>
      </w:pPr>
      <w:r w:rsidRPr="00CB672C">
        <w:rPr>
          <w:rFonts w:ascii="David" w:eastAsia="Times New Roman" w:hAnsi="David" w:cs="David" w:hint="cs"/>
          <w:rtl/>
          <w:lang w:eastAsia="he-IL"/>
        </w:rPr>
        <w:t xml:space="preserve">להלן קווים מנחים ודגשים בעניין הנדון, בעקבות פרסום הליך (מצ"ב תבנית </w:t>
      </w:r>
      <w:proofErr w:type="spellStart"/>
      <w:r w:rsidRPr="00CB672C">
        <w:rPr>
          <w:rFonts w:ascii="David" w:eastAsia="Times New Roman" w:hAnsi="David" w:cs="David" w:hint="cs"/>
          <w:rtl/>
          <w:lang w:eastAsia="he-IL"/>
        </w:rPr>
        <w:t>חוו"ד</w:t>
      </w:r>
      <w:proofErr w:type="spellEnd"/>
      <w:r w:rsidRPr="00CB672C">
        <w:rPr>
          <w:rFonts w:ascii="David" w:eastAsia="Times New Roman" w:hAnsi="David" w:cs="David" w:hint="cs"/>
          <w:rtl/>
          <w:lang w:eastAsia="he-IL"/>
        </w:rPr>
        <w:t xml:space="preserve"> כנספח ד'):</w:t>
      </w:r>
    </w:p>
    <w:p w14:paraId="77B394C2" w14:textId="77777777" w:rsidR="00CB672C" w:rsidRPr="00CB672C" w:rsidRDefault="00CB672C" w:rsidP="00CB672C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פרטים טכניים שיש לכלול </w:t>
      </w:r>
      <w:proofErr w:type="spellStart"/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>בחווה"ד</w:t>
      </w:r>
      <w:proofErr w:type="spellEnd"/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כדלקמן</w:t>
      </w:r>
      <w:r w:rsidRPr="00CB672C">
        <w:rPr>
          <w:rFonts w:ascii="Times New Roman" w:eastAsia="Times New Roman" w:hAnsi="Times New Roman" w:cs="David" w:hint="cs"/>
          <w:rtl/>
          <w:lang w:eastAsia="he-IL"/>
        </w:rPr>
        <w:t>:</w:t>
      </w:r>
    </w:p>
    <w:p w14:paraId="3F5EE07F" w14:textId="77777777" w:rsidR="00CB672C" w:rsidRPr="00CB672C" w:rsidRDefault="00CB672C" w:rsidP="00CB672C">
      <w:pPr>
        <w:widowControl w:val="0"/>
        <w:numPr>
          <w:ilvl w:val="1"/>
          <w:numId w:val="5"/>
        </w:numPr>
        <w:tabs>
          <w:tab w:val="left" w:pos="792"/>
          <w:tab w:val="left" w:pos="10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934" w:hanging="289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rtl/>
          <w:lang w:eastAsia="he-IL"/>
        </w:rPr>
        <w:t>הפניית המסמך לוועדת המכרזים ולא ללשכה משפטית/מחלקת מכרזים;</w:t>
      </w:r>
    </w:p>
    <w:p w14:paraId="35D73218" w14:textId="77777777" w:rsidR="00CB672C" w:rsidRPr="00CB672C" w:rsidRDefault="00CB672C" w:rsidP="00CB672C">
      <w:pPr>
        <w:widowControl w:val="0"/>
        <w:numPr>
          <w:ilvl w:val="1"/>
          <w:numId w:val="5"/>
        </w:numPr>
        <w:tabs>
          <w:tab w:val="left" w:pos="792"/>
          <w:tab w:val="left" w:pos="10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934" w:hanging="289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rtl/>
          <w:lang w:eastAsia="he-IL"/>
        </w:rPr>
        <w:t>תאריך;</w:t>
      </w:r>
    </w:p>
    <w:p w14:paraId="1BA980E9" w14:textId="77777777" w:rsidR="00CB672C" w:rsidRPr="00CB672C" w:rsidRDefault="00CB672C" w:rsidP="00CB672C">
      <w:pPr>
        <w:widowControl w:val="0"/>
        <w:numPr>
          <w:ilvl w:val="1"/>
          <w:numId w:val="5"/>
        </w:numPr>
        <w:tabs>
          <w:tab w:val="left" w:pos="792"/>
          <w:tab w:val="left" w:pos="10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934" w:hanging="289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rtl/>
          <w:lang w:eastAsia="he-IL"/>
        </w:rPr>
        <w:t>הנדון;</w:t>
      </w:r>
    </w:p>
    <w:p w14:paraId="50C33B57" w14:textId="77777777" w:rsidR="00CB672C" w:rsidRPr="00CB672C" w:rsidRDefault="00CB672C" w:rsidP="00CB672C">
      <w:pPr>
        <w:widowControl w:val="0"/>
        <w:numPr>
          <w:ilvl w:val="1"/>
          <w:numId w:val="5"/>
        </w:numPr>
        <w:tabs>
          <w:tab w:val="left" w:pos="792"/>
          <w:tab w:val="left" w:pos="10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934" w:hanging="289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rtl/>
          <w:lang w:eastAsia="he-IL"/>
        </w:rPr>
        <w:t xml:space="preserve">שם מוסר </w:t>
      </w:r>
      <w:proofErr w:type="spellStart"/>
      <w:r w:rsidRPr="00CB672C">
        <w:rPr>
          <w:rFonts w:ascii="Times New Roman" w:eastAsia="Times New Roman" w:hAnsi="Times New Roman" w:cs="David" w:hint="cs"/>
          <w:rtl/>
          <w:lang w:eastAsia="he-IL"/>
        </w:rPr>
        <w:t>חווה"ד</w:t>
      </w:r>
      <w:proofErr w:type="spellEnd"/>
      <w:r w:rsidRPr="00CB672C">
        <w:rPr>
          <w:rFonts w:ascii="Times New Roman" w:eastAsia="Times New Roman" w:hAnsi="Times New Roman" w:cs="David" w:hint="cs"/>
          <w:rtl/>
          <w:lang w:eastAsia="he-IL"/>
        </w:rPr>
        <w:t xml:space="preserve"> ותפקידו + חתימה.</w:t>
      </w:r>
    </w:p>
    <w:p w14:paraId="6CC86A7E" w14:textId="77777777" w:rsidR="00CB672C" w:rsidRPr="00CB672C" w:rsidRDefault="00CB672C" w:rsidP="00CB672C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>הסבר קצר על ההתקשרות/שירות</w:t>
      </w:r>
      <w:r w:rsidRPr="00CB672C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5FAA6792" w14:textId="77777777" w:rsidR="00CB672C" w:rsidRPr="00CB672C" w:rsidRDefault="00CB672C" w:rsidP="00CB672C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>פרטים בעניין תקציב ההתקשרות</w:t>
      </w:r>
      <w:r w:rsidRPr="00CB672C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2754395C" w14:textId="77777777" w:rsidR="00CB672C" w:rsidRPr="00CB672C" w:rsidRDefault="00CB672C" w:rsidP="00CB672C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>תקופת התקשרות מבוקשת</w:t>
      </w:r>
      <w:r w:rsidRPr="00CB672C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652958C9" w14:textId="77777777" w:rsidR="00CB672C" w:rsidRPr="00CB672C" w:rsidRDefault="00CB672C" w:rsidP="00CB672C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/>
        <w:rPr>
          <w:rFonts w:ascii="Times New Roman" w:eastAsia="Times New Roman" w:hAnsi="Times New Roman" w:cs="David"/>
          <w:u w:val="single"/>
          <w:lang w:eastAsia="he-IL"/>
        </w:rPr>
      </w:pP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הסבר על הסיבות שהרשות מתקשרת בהליך פטור ממכרז </w:t>
      </w:r>
      <w:r w:rsidRPr="00CB672C">
        <w:rPr>
          <w:rFonts w:ascii="Times New Roman" w:eastAsia="Times New Roman" w:hAnsi="Times New Roman" w:cs="David"/>
          <w:u w:val="single"/>
          <w:rtl/>
          <w:lang w:eastAsia="he-IL"/>
        </w:rPr>
        <w:t>–</w:t>
      </w: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ספק יחיד ולא במכרז רגיל.</w:t>
      </w:r>
      <w:r w:rsidRPr="00CB672C">
        <w:rPr>
          <w:rFonts w:ascii="Times New Roman" w:eastAsia="Times New Roman" w:hAnsi="Times New Roman" w:cs="David" w:hint="cs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>לרבות בדיקות שנעשו בעניין ו/או גופים/אישורים עליהם מסתמכים</w:t>
      </w:r>
    </w:p>
    <w:p w14:paraId="7E3FF31A" w14:textId="77777777" w:rsidR="00CB672C" w:rsidRPr="00CB672C" w:rsidRDefault="00CB672C" w:rsidP="00CB672C">
      <w:pPr>
        <w:widowControl w:val="0"/>
        <w:numPr>
          <w:ilvl w:val="0"/>
          <w:numId w:val="5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/>
        <w:rPr>
          <w:rFonts w:ascii="Times New Roman" w:eastAsia="Times New Roman" w:hAnsi="Times New Roman" w:cs="David"/>
          <w:lang w:eastAsia="he-IL"/>
        </w:rPr>
      </w:pPr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צירוף מסמכים נלווים שתומכים בהחלטה לצאת להליך פטור ממכרז (לדוגמא </w:t>
      </w:r>
      <w:proofErr w:type="spellStart"/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>חוו"ד</w:t>
      </w:r>
      <w:proofErr w:type="spellEnd"/>
      <w:r w:rsidRPr="00CB672C">
        <w:rPr>
          <w:rFonts w:ascii="Times New Roman" w:eastAsia="Times New Roman" w:hAnsi="Times New Roman" w:cs="David" w:hint="cs"/>
          <w:u w:val="single"/>
          <w:rtl/>
          <w:lang w:eastAsia="he-IL"/>
        </w:rPr>
        <w:t xml:space="preserve"> של גורמי חוץ)</w:t>
      </w:r>
      <w:r w:rsidRPr="00CB672C">
        <w:rPr>
          <w:rFonts w:ascii="Times New Roman" w:eastAsia="Times New Roman" w:hAnsi="Times New Roman" w:cs="David" w:hint="cs"/>
          <w:rtl/>
          <w:lang w:eastAsia="he-IL"/>
        </w:rPr>
        <w:t>.</w:t>
      </w:r>
    </w:p>
    <w:p w14:paraId="765E35B6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jc w:val="right"/>
        <w:rPr>
          <w:rFonts w:ascii="Times New Roman" w:eastAsia="Times New Roman" w:hAnsi="Times New Roman" w:cs="David"/>
          <w:u w:val="single"/>
          <w:rtl/>
          <w:lang w:eastAsia="he-IL"/>
        </w:rPr>
      </w:pPr>
    </w:p>
    <w:p w14:paraId="173F7E55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jc w:val="right"/>
        <w:rPr>
          <w:rFonts w:ascii="Times New Roman" w:eastAsia="Times New Roman" w:hAnsi="Times New Roman" w:cs="David"/>
          <w:u w:val="single"/>
          <w:rtl/>
          <w:lang w:eastAsia="he-IL"/>
        </w:rPr>
      </w:pPr>
    </w:p>
    <w:p w14:paraId="79DE360D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5CCC933F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2F39C1E9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55D0E24F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4986C24C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57C6D55C" w14:textId="7918255B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lastRenderedPageBreak/>
        <w:t>נספח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="00EC27C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ד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'</w:t>
      </w:r>
    </w:p>
    <w:p w14:paraId="21DA3F1D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4CB3F35B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2E8BD043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rtl/>
          <w:lang w:eastAsia="he-IL"/>
        </w:rPr>
        <w:t>תאריך ___________</w:t>
      </w:r>
    </w:p>
    <w:p w14:paraId="44C16AE3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rtl/>
          <w:lang w:eastAsia="he-IL"/>
        </w:rPr>
        <w:t>לכבוד</w:t>
      </w:r>
    </w:p>
    <w:p w14:paraId="4B2E6A6B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ועדת מכרזים</w:t>
      </w:r>
    </w:p>
    <w:p w14:paraId="4EB5708C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21AB975C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rtl/>
          <w:lang w:eastAsia="he-IL"/>
        </w:rPr>
        <w:t>שלום רב,</w:t>
      </w:r>
    </w:p>
    <w:p w14:paraId="4EDA587F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2981E332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הנדון: </w:t>
      </w:r>
      <w:proofErr w:type="spellStart"/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חוו"ד</w:t>
      </w:r>
      <w:proofErr w:type="spellEnd"/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מקצועית של אגף/מחלקה ******** </w:t>
      </w:r>
    </w:p>
    <w:p w14:paraId="76F5AD95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בעניין התקשרות עם _____ להפעלת_____________ בפטור ממכרז 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–</w:t>
      </w: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ספק יחיד</w:t>
      </w:r>
    </w:p>
    <w:p w14:paraId="4A1124B7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0EBA566D" w14:textId="77777777" w:rsidR="00CB672C" w:rsidRPr="00CB672C" w:rsidRDefault="00CB672C" w:rsidP="00CB672C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480" w:lineRule="auto"/>
        <w:contextualSpacing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>הסבר קצר על ההתקשרות/שירות.</w:t>
      </w:r>
    </w:p>
    <w:p w14:paraId="1D925430" w14:textId="77777777" w:rsidR="00CB672C" w:rsidRPr="00CB672C" w:rsidRDefault="00CB672C" w:rsidP="00CB672C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480" w:lineRule="auto"/>
        <w:contextualSpacing/>
        <w:rPr>
          <w:rFonts w:ascii="Times New Roman" w:eastAsia="Times New Roman" w:hAnsi="Times New Roman" w:cs="David"/>
          <w:b/>
          <w:bCs/>
          <w:u w:val="single"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>פרטים בעניין תקציב ההתקשרות</w:t>
      </w:r>
      <w:r w:rsidRPr="00CB672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.</w:t>
      </w:r>
    </w:p>
    <w:p w14:paraId="11B47EF2" w14:textId="77777777" w:rsidR="00CB672C" w:rsidRPr="00CB672C" w:rsidRDefault="00CB672C" w:rsidP="00CB672C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480" w:lineRule="auto"/>
        <w:contextualSpacing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תקופת התקשרות מבוקשת.</w:t>
      </w:r>
    </w:p>
    <w:p w14:paraId="5476C4A8" w14:textId="77777777" w:rsidR="00CB672C" w:rsidRPr="00CB672C" w:rsidRDefault="00CB672C" w:rsidP="00CB672C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480" w:lineRule="auto"/>
        <w:contextualSpacing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 xml:space="preserve">הסבר על הסיבות שהרשות מתקשרת בהליך פטור ממכרז – ספק יחיד ולא </w:t>
      </w:r>
      <w:r w:rsidRPr="00CB672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ב</w:t>
      </w: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>מכרז רגיל</w:t>
      </w:r>
      <w:r w:rsidRPr="00CB672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>, לרבות בדיקות שנעשו בעניין ו/או גופים/אישורים עליהם מסתמכים</w:t>
      </w: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>.</w:t>
      </w:r>
    </w:p>
    <w:p w14:paraId="6B634A74" w14:textId="3D5E6654" w:rsidR="00CB672C" w:rsidRPr="00CB672C" w:rsidRDefault="00CB672C" w:rsidP="00CB672C">
      <w:pPr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480" w:lineRule="auto"/>
        <w:contextualSpacing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 xml:space="preserve">צירוף מסמכים נלווים שתומכים בהחלטה לצאת להליך פטור ממכרז (לדוגמא </w:t>
      </w:r>
      <w:proofErr w:type="spellStart"/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>חוו"ד</w:t>
      </w:r>
      <w:proofErr w:type="spellEnd"/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 xml:space="preserve"> של גורמי חוץ)</w:t>
      </w:r>
      <w:r w:rsidRPr="00CB672C">
        <w:rPr>
          <w:rFonts w:ascii="Times New Roman" w:eastAsia="Times New Roman" w:hAnsi="Times New Roman" w:cs="David" w:hint="cs"/>
          <w:b/>
          <w:bCs/>
          <w:u w:val="single"/>
          <w:rtl/>
          <w:lang w:eastAsia="he-IL"/>
        </w:rPr>
        <w:t xml:space="preserve">   - </w:t>
      </w:r>
      <w:r w:rsidRPr="00CB672C">
        <w:rPr>
          <w:rFonts w:ascii="Times New Roman" w:eastAsia="Times New Roman" w:hAnsi="Times New Roman" w:cs="David" w:hint="cs"/>
          <w:b/>
          <w:bCs/>
          <w:color w:val="FF0000"/>
          <w:u w:val="single"/>
          <w:rtl/>
          <w:lang w:eastAsia="he-IL"/>
        </w:rPr>
        <w:t>סעיף רשות</w:t>
      </w:r>
      <w:r w:rsidR="0016312E">
        <w:rPr>
          <w:rFonts w:ascii="Times New Roman" w:eastAsia="Times New Roman" w:hAnsi="Times New Roman" w:cs="David" w:hint="cs"/>
          <w:b/>
          <w:bCs/>
          <w:color w:val="FF0000"/>
          <w:u w:val="single"/>
          <w:rtl/>
          <w:lang w:eastAsia="he-IL"/>
        </w:rPr>
        <w:t xml:space="preserve"> יש למחוק הסעיף ככל שאין מסמכים תומכים</w:t>
      </w:r>
      <w:r w:rsidRPr="00CB672C"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t>.</w:t>
      </w:r>
    </w:p>
    <w:p w14:paraId="5B2C33C8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49CB725F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rtl/>
          <w:lang w:eastAsia="he-IL"/>
        </w:rPr>
      </w:pPr>
    </w:p>
    <w:p w14:paraId="1CEF83E0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rtl/>
          <w:lang w:eastAsia="he-IL"/>
        </w:rPr>
      </w:pPr>
    </w:p>
    <w:p w14:paraId="2BA2E84A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rtl/>
          <w:lang w:eastAsia="he-IL"/>
        </w:rPr>
      </w:pPr>
    </w:p>
    <w:p w14:paraId="23B63667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rPr>
          <w:rFonts w:ascii="Times New Roman" w:eastAsia="Times New Roman" w:hAnsi="Times New Roman" w:cs="David"/>
          <w:rtl/>
          <w:lang w:eastAsia="he-IL"/>
        </w:rPr>
      </w:pPr>
    </w:p>
    <w:p w14:paraId="2051C6E4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7C47D884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rtl/>
          <w:lang w:eastAsia="he-IL"/>
        </w:rPr>
        <w:t>שם + שם משפחה</w:t>
      </w:r>
    </w:p>
    <w:p w14:paraId="6B4A28ED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 w:hint="cs"/>
          <w:b/>
          <w:bCs/>
          <w:rtl/>
          <w:lang w:eastAsia="he-IL"/>
        </w:rPr>
        <w:t>תפקיד</w:t>
      </w:r>
    </w:p>
    <w:p w14:paraId="1710F85F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CB672C">
        <w:rPr>
          <w:rFonts w:ascii="Times New Roman" w:eastAsia="Times New Roman" w:hAnsi="Times New Roman" w:cs="David" w:hint="cs"/>
          <w:b/>
          <w:bCs/>
          <w:rtl/>
          <w:lang w:eastAsia="he-IL"/>
        </w:rPr>
        <w:t>חתימה</w:t>
      </w:r>
    </w:p>
    <w:p w14:paraId="01151A20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2197E74A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rPr>
          <w:rFonts w:ascii="Times New Roman" w:eastAsia="Times New Roman" w:hAnsi="Times New Roman" w:cs="David"/>
          <w:rtl/>
          <w:lang w:eastAsia="he-IL"/>
        </w:rPr>
      </w:pPr>
    </w:p>
    <w:p w14:paraId="5B90B50F" w14:textId="77777777" w:rsidR="00CB672C" w:rsidRPr="00CB672C" w:rsidRDefault="00CB672C" w:rsidP="00CB672C">
      <w:pPr>
        <w:bidi/>
        <w:spacing w:line="276" w:lineRule="auto"/>
        <w:rPr>
          <w:rFonts w:ascii="Calibri" w:eastAsia="Calibri" w:hAnsi="Calibri" w:cs="Arial"/>
          <w:sz w:val="22"/>
          <w:szCs w:val="22"/>
        </w:rPr>
      </w:pPr>
    </w:p>
    <w:p w14:paraId="5C6075D8" w14:textId="77777777" w:rsidR="003A6C82" w:rsidRDefault="003A6C82" w:rsidP="00CB672C">
      <w:pPr>
        <w:jc w:val="right"/>
        <w:rPr>
          <w:rtl/>
        </w:rPr>
      </w:pPr>
    </w:p>
    <w:p w14:paraId="7B95B69B" w14:textId="5E5125AF" w:rsidR="00621770" w:rsidRDefault="00621770" w:rsidP="00E73BC8">
      <w:pPr>
        <w:bidi/>
        <w:rPr>
          <w:rtl/>
        </w:rPr>
      </w:pPr>
    </w:p>
    <w:p w14:paraId="6A1F81CA" w14:textId="77777777" w:rsidR="007230CD" w:rsidRDefault="007230CD" w:rsidP="00DE6C00">
      <w:pPr>
        <w:bidi/>
        <w:rPr>
          <w:rtl/>
        </w:rPr>
      </w:pPr>
    </w:p>
    <w:sectPr w:rsidR="007230CD" w:rsidSect="00CB672C">
      <w:pgSz w:w="11900" w:h="16840"/>
      <w:pgMar w:top="29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F95C" w14:textId="77777777" w:rsidR="00AA53EE" w:rsidRDefault="00AA53EE" w:rsidP="00621770">
      <w:r>
        <w:separator/>
      </w:r>
    </w:p>
  </w:endnote>
  <w:endnote w:type="continuationSeparator" w:id="0">
    <w:p w14:paraId="4E1F20E3" w14:textId="77777777" w:rsidR="00AA53EE" w:rsidRDefault="00AA53EE" w:rsidP="006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16A9" w14:textId="77777777" w:rsidR="00AA53EE" w:rsidRDefault="00AA53EE" w:rsidP="00621770">
      <w:r>
        <w:separator/>
      </w:r>
    </w:p>
  </w:footnote>
  <w:footnote w:type="continuationSeparator" w:id="0">
    <w:p w14:paraId="37857DEF" w14:textId="77777777" w:rsidR="00AA53EE" w:rsidRDefault="00AA53EE" w:rsidP="0062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50FD" w14:textId="77777777" w:rsidR="00621770" w:rsidRDefault="0062177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C94C2" wp14:editId="19555F9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86633" cy="10723291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33" cy="1072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9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237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AF2401"/>
    <w:multiLevelType w:val="hybridMultilevel"/>
    <w:tmpl w:val="45120E78"/>
    <w:lvl w:ilvl="0" w:tplc="634A99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30CB"/>
    <w:multiLevelType w:val="hybridMultilevel"/>
    <w:tmpl w:val="89004CAA"/>
    <w:lvl w:ilvl="0" w:tplc="E94A4064">
      <w:start w:val="1"/>
      <w:numFmt w:val="bullet"/>
      <w:lvlText w:val="□"/>
      <w:lvlJc w:val="left"/>
      <w:pPr>
        <w:ind w:left="1512" w:hanging="360"/>
      </w:pPr>
      <w:rPr>
        <w:rFonts w:ascii="Arial" w:hAnsi="Arial" w:hint="default"/>
      </w:rPr>
    </w:lvl>
    <w:lvl w:ilvl="1" w:tplc="8B46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F07FC"/>
    <w:multiLevelType w:val="hybridMultilevel"/>
    <w:tmpl w:val="026C63F8"/>
    <w:lvl w:ilvl="0" w:tplc="9E10744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7A0A46"/>
    <w:multiLevelType w:val="hybridMultilevel"/>
    <w:tmpl w:val="987A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82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1459610">
    <w:abstractNumId w:val="5"/>
  </w:num>
  <w:num w:numId="2" w16cid:durableId="176848010">
    <w:abstractNumId w:val="6"/>
  </w:num>
  <w:num w:numId="3" w16cid:durableId="507453711">
    <w:abstractNumId w:val="3"/>
  </w:num>
  <w:num w:numId="4" w16cid:durableId="1855411235">
    <w:abstractNumId w:val="4"/>
  </w:num>
  <w:num w:numId="5" w16cid:durableId="287660395">
    <w:abstractNumId w:val="1"/>
  </w:num>
  <w:num w:numId="6" w16cid:durableId="897931962">
    <w:abstractNumId w:val="2"/>
  </w:num>
  <w:num w:numId="7" w16cid:durableId="17212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70"/>
    <w:rsid w:val="000114EA"/>
    <w:rsid w:val="000A40DC"/>
    <w:rsid w:val="000F7CE8"/>
    <w:rsid w:val="00115065"/>
    <w:rsid w:val="001611A8"/>
    <w:rsid w:val="0016312E"/>
    <w:rsid w:val="0016646B"/>
    <w:rsid w:val="00176B1C"/>
    <w:rsid w:val="001A4BD8"/>
    <w:rsid w:val="002253FF"/>
    <w:rsid w:val="00231864"/>
    <w:rsid w:val="002E5323"/>
    <w:rsid w:val="003058DC"/>
    <w:rsid w:val="00315065"/>
    <w:rsid w:val="003A6C82"/>
    <w:rsid w:val="00432DAF"/>
    <w:rsid w:val="004C1C42"/>
    <w:rsid w:val="00552320"/>
    <w:rsid w:val="00553543"/>
    <w:rsid w:val="005B2987"/>
    <w:rsid w:val="005D1087"/>
    <w:rsid w:val="005D31AB"/>
    <w:rsid w:val="005D7883"/>
    <w:rsid w:val="00614BEF"/>
    <w:rsid w:val="00621770"/>
    <w:rsid w:val="00627E58"/>
    <w:rsid w:val="0067225D"/>
    <w:rsid w:val="006877BF"/>
    <w:rsid w:val="00703EF7"/>
    <w:rsid w:val="007230CD"/>
    <w:rsid w:val="007F2B4D"/>
    <w:rsid w:val="00802F7F"/>
    <w:rsid w:val="008604B2"/>
    <w:rsid w:val="008F09B0"/>
    <w:rsid w:val="008F5288"/>
    <w:rsid w:val="00921186"/>
    <w:rsid w:val="00990263"/>
    <w:rsid w:val="009A0139"/>
    <w:rsid w:val="009B1AF0"/>
    <w:rsid w:val="009B723E"/>
    <w:rsid w:val="009C2097"/>
    <w:rsid w:val="009C4F40"/>
    <w:rsid w:val="009E0A56"/>
    <w:rsid w:val="009E65A7"/>
    <w:rsid w:val="00A51D3B"/>
    <w:rsid w:val="00A83548"/>
    <w:rsid w:val="00AA53EE"/>
    <w:rsid w:val="00B70A7D"/>
    <w:rsid w:val="00BA1E54"/>
    <w:rsid w:val="00CB672C"/>
    <w:rsid w:val="00CC4B3A"/>
    <w:rsid w:val="00CC7897"/>
    <w:rsid w:val="00D10901"/>
    <w:rsid w:val="00D22BCD"/>
    <w:rsid w:val="00D30543"/>
    <w:rsid w:val="00D713B8"/>
    <w:rsid w:val="00D83BE9"/>
    <w:rsid w:val="00DE6C00"/>
    <w:rsid w:val="00E4465D"/>
    <w:rsid w:val="00E73BC8"/>
    <w:rsid w:val="00E91078"/>
    <w:rsid w:val="00E96E87"/>
    <w:rsid w:val="00EB23DE"/>
    <w:rsid w:val="00EC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C6D85"/>
  <w15:docId w15:val="{62FC665C-388B-5F4F-9BE5-741141E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621770"/>
  </w:style>
  <w:style w:type="paragraph" w:styleId="a5">
    <w:name w:val="footer"/>
    <w:basedOn w:val="a"/>
    <w:link w:val="a6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621770"/>
  </w:style>
  <w:style w:type="paragraph" w:styleId="a7">
    <w:name w:val="Balloon Text"/>
    <w:basedOn w:val="a"/>
    <w:link w:val="a8"/>
    <w:uiPriority w:val="99"/>
    <w:semiHidden/>
    <w:unhideWhenUsed/>
    <w:rsid w:val="0062177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217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686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עמי קריסי - מנהל מח' מכרזים והתקשרויות</cp:lastModifiedBy>
  <cp:revision>10</cp:revision>
  <dcterms:created xsi:type="dcterms:W3CDTF">2023-02-27T10:39:00Z</dcterms:created>
  <dcterms:modified xsi:type="dcterms:W3CDTF">2025-09-04T08:59:00Z</dcterms:modified>
</cp:coreProperties>
</file>